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9D" w:rsidRDefault="001E1A9D" w:rsidP="001E1A9D">
      <w:pPr>
        <w:rPr>
          <w:rFonts w:ascii="Times New Roman" w:hAnsi="Times New Roman" w:cs="Times New Roman"/>
          <w:sz w:val="24"/>
          <w:szCs w:val="24"/>
        </w:rPr>
      </w:pPr>
      <w:r>
        <w:rPr>
          <w:rFonts w:ascii="Times New Roman" w:eastAsia="Times New Roman" w:hAnsi="Times New Roman" w:cs="Times New Roman"/>
          <w:b/>
          <w:sz w:val="24"/>
          <w:szCs w:val="24"/>
        </w:rPr>
        <w:t>Community-engaged research in urban and rural settings: Identifying environmental priorities and measuring exposure                 </w:t>
      </w:r>
    </w:p>
    <w:p w:rsidR="001E1A9D" w:rsidRDefault="001E1A9D" w:rsidP="001E1A9D">
      <w:pPr>
        <w:rPr>
          <w:rFonts w:ascii="Times New Roman" w:hAnsi="Times New Roman" w:cs="Times New Roman"/>
          <w:sz w:val="24"/>
          <w:szCs w:val="24"/>
        </w:rPr>
      </w:pPr>
      <w:r>
        <w:rPr>
          <w:rFonts w:ascii="Times New Roman" w:hAnsi="Times New Roman" w:cs="Times New Roman"/>
          <w:sz w:val="24"/>
          <w:szCs w:val="24"/>
        </w:rPr>
        <w:t>P</w:t>
      </w:r>
      <w:r w:rsidRPr="00556C48">
        <w:rPr>
          <w:rFonts w:ascii="Times New Roman" w:hAnsi="Times New Roman" w:cs="Times New Roman"/>
          <w:sz w:val="24"/>
          <w:szCs w:val="24"/>
        </w:rPr>
        <w:t>ublic health interventions for reducing the effects of exposure to extreme heat are being evaluated.</w:t>
      </w:r>
      <w:r>
        <w:rPr>
          <w:rFonts w:ascii="Times New Roman" w:hAnsi="Times New Roman" w:cs="Times New Roman"/>
          <w:sz w:val="24"/>
          <w:szCs w:val="24"/>
        </w:rPr>
        <w:t xml:space="preserve">  Surveillance data suggests heat-related illnesses may be heightened in rural areas compared to urban areas; however very little is known regarding differences in factors affecting exposure or vulnerability to heat-related illness between rural and urban settings. The effectiveness of interventions requires an understanding of where and when extreme heat is most prevalent, human behaviors that lead to exposure to extreme heat and physiological factors that may increase the probability of adverse effects following exposure to extreme heat.</w:t>
      </w:r>
      <w:r w:rsidRPr="00556C48">
        <w:rPr>
          <w:rFonts w:ascii="Times New Roman" w:hAnsi="Times New Roman" w:cs="Times New Roman"/>
          <w:sz w:val="24"/>
          <w:szCs w:val="24"/>
        </w:rPr>
        <w:t xml:space="preserve">  </w:t>
      </w:r>
      <w:r>
        <w:rPr>
          <w:rFonts w:ascii="Times New Roman" w:hAnsi="Times New Roman" w:cs="Times New Roman"/>
          <w:sz w:val="24"/>
          <w:szCs w:val="24"/>
        </w:rPr>
        <w:t>Combining local knowledge within communities with spatial epidemiology approaches using on ground and satellite-derived data may aid in development of targeted adaptation approaches, specific to the needs of urban or rural settings.</w:t>
      </w:r>
      <w:r w:rsidRPr="00556C48">
        <w:rPr>
          <w:rFonts w:ascii="Times New Roman" w:hAnsi="Times New Roman" w:cs="Times New Roman"/>
          <w:sz w:val="24"/>
          <w:szCs w:val="24"/>
        </w:rPr>
        <w:t xml:space="preserve">  The purpose of this session is to provide attendees with: 1)</w:t>
      </w:r>
      <w:r>
        <w:rPr>
          <w:rFonts w:ascii="Times New Roman" w:hAnsi="Times New Roman" w:cs="Times New Roman"/>
          <w:sz w:val="24"/>
          <w:szCs w:val="24"/>
        </w:rPr>
        <w:t xml:space="preserve"> Socioeconomic, cultural, and political</w:t>
      </w:r>
      <w:r w:rsidRPr="00556C48">
        <w:rPr>
          <w:rFonts w:ascii="Times New Roman" w:hAnsi="Times New Roman" w:cs="Times New Roman"/>
          <w:sz w:val="24"/>
          <w:szCs w:val="24"/>
        </w:rPr>
        <w:t xml:space="preserve"> </w:t>
      </w:r>
      <w:r>
        <w:rPr>
          <w:rFonts w:ascii="Times New Roman" w:hAnsi="Times New Roman" w:cs="Times New Roman"/>
          <w:sz w:val="24"/>
          <w:szCs w:val="24"/>
        </w:rPr>
        <w:t xml:space="preserve">considerations when designing and implementing community-based research on health implications of climate change and other environmental issues </w:t>
      </w:r>
      <w:r w:rsidRPr="00556C48">
        <w:rPr>
          <w:rFonts w:ascii="Times New Roman" w:hAnsi="Times New Roman" w:cs="Times New Roman"/>
          <w:sz w:val="24"/>
          <w:szCs w:val="24"/>
        </w:rPr>
        <w:t xml:space="preserve">2) </w:t>
      </w:r>
      <w:r>
        <w:rPr>
          <w:rFonts w:ascii="Times New Roman" w:hAnsi="Times New Roman" w:cs="Times New Roman"/>
          <w:sz w:val="24"/>
          <w:szCs w:val="24"/>
        </w:rPr>
        <w:t>Utility of neighborhood level temperature measurements and satellite-derived datasets for estimating variability in heat exposure and associations with health outcomes across urban and rural communities 3) Methods for engaging residents in environmental health research through personal heat exposure measurement, and 4</w:t>
      </w:r>
      <w:r w:rsidRPr="00556C48">
        <w:rPr>
          <w:rFonts w:ascii="Times New Roman" w:hAnsi="Times New Roman" w:cs="Times New Roman"/>
          <w:sz w:val="24"/>
          <w:szCs w:val="24"/>
        </w:rPr>
        <w:t xml:space="preserve">) </w:t>
      </w:r>
      <w:r>
        <w:rPr>
          <w:rFonts w:ascii="Times New Roman" w:hAnsi="Times New Roman" w:cs="Times New Roman"/>
          <w:sz w:val="24"/>
          <w:szCs w:val="24"/>
        </w:rPr>
        <w:t>A framework for</w:t>
      </w:r>
      <w:r w:rsidRPr="00556C48">
        <w:rPr>
          <w:rFonts w:ascii="Times New Roman" w:hAnsi="Times New Roman" w:cs="Times New Roman"/>
          <w:sz w:val="24"/>
          <w:szCs w:val="24"/>
        </w:rPr>
        <w:t xml:space="preserve"> </w:t>
      </w:r>
      <w:r>
        <w:rPr>
          <w:rFonts w:ascii="Times New Roman" w:hAnsi="Times New Roman" w:cs="Times New Roman"/>
          <w:sz w:val="24"/>
          <w:szCs w:val="24"/>
        </w:rPr>
        <w:t>moving community-engaged research into</w:t>
      </w:r>
      <w:r w:rsidRPr="00556C48">
        <w:rPr>
          <w:rFonts w:ascii="Times New Roman" w:hAnsi="Times New Roman" w:cs="Times New Roman"/>
          <w:sz w:val="24"/>
          <w:szCs w:val="24"/>
        </w:rPr>
        <w:t xml:space="preserve"> informing development of targeted climate change adaptation strategies</w:t>
      </w:r>
      <w:r>
        <w:rPr>
          <w:rFonts w:ascii="Times New Roman" w:hAnsi="Times New Roman" w:cs="Times New Roman"/>
          <w:sz w:val="24"/>
          <w:szCs w:val="24"/>
        </w:rPr>
        <w:t xml:space="preserve"> for urban and rural settings</w:t>
      </w:r>
      <w:r w:rsidRPr="00556C48">
        <w:rPr>
          <w:rFonts w:ascii="Times New Roman" w:hAnsi="Times New Roman" w:cs="Times New Roman"/>
          <w:sz w:val="24"/>
          <w:szCs w:val="24"/>
        </w:rPr>
        <w:t>.  Talks</w:t>
      </w:r>
      <w:r>
        <w:rPr>
          <w:rFonts w:ascii="Times New Roman" w:hAnsi="Times New Roman" w:cs="Times New Roman"/>
          <w:sz w:val="24"/>
          <w:szCs w:val="24"/>
        </w:rPr>
        <w:t xml:space="preserve"> will draw from longstanding researcher-community partner health projects conducted in Birmingham AL and Wilcox County AL.  In particular, results from the recent and ongoing ENACT (Environmental Health for Alabama Communities, </w:t>
      </w:r>
      <w:hyperlink r:id="rId5" w:history="1">
        <w:r w:rsidRPr="00654960">
          <w:rPr>
            <w:rStyle w:val="Hyperlink"/>
            <w:rFonts w:ascii="Times New Roman" w:hAnsi="Times New Roman" w:cs="Times New Roman"/>
            <w:sz w:val="24"/>
            <w:szCs w:val="24"/>
          </w:rPr>
          <w:t>www.enactalabama.org</w:t>
        </w:r>
      </w:hyperlink>
      <w:r>
        <w:rPr>
          <w:rFonts w:ascii="Times New Roman" w:hAnsi="Times New Roman" w:cs="Times New Roman"/>
          <w:sz w:val="24"/>
          <w:szCs w:val="24"/>
        </w:rPr>
        <w:t>) project will be described.  Speakers will reflect on how these place-based projects inform generalizable methods for conducting community-engaged research in urban versus rural settings and discuss implications of their results for climate change adaptation strategies</w:t>
      </w:r>
      <w:r>
        <w:rPr>
          <w:rFonts w:ascii="Times New Roman" w:hAnsi="Times New Roman" w:cs="Times New Roman"/>
          <w:sz w:val="24"/>
          <w:szCs w:val="24"/>
        </w:rPr>
        <w:t xml:space="preserve">. </w:t>
      </w:r>
      <w:r>
        <w:rPr>
          <w:rFonts w:ascii="Times New Roman" w:hAnsi="Times New Roman" w:cs="Times New Roman"/>
          <w:sz w:val="24"/>
          <w:szCs w:val="24"/>
        </w:rPr>
        <w:br/>
      </w:r>
    </w:p>
    <w:p w:rsidR="001E1A9D" w:rsidRPr="001E1A9D" w:rsidRDefault="001E1A9D" w:rsidP="001E1A9D">
      <w:pPr>
        <w:rPr>
          <w:rFonts w:ascii="Times New Roman" w:hAnsi="Times New Roman" w:cs="Times New Roman"/>
          <w:sz w:val="24"/>
          <w:szCs w:val="24"/>
        </w:rPr>
      </w:pPr>
      <w:bookmarkStart w:id="0" w:name="_GoBack"/>
      <w:bookmarkEnd w:id="0"/>
      <w:r>
        <w:rPr>
          <w:rFonts w:ascii="Times New Roman" w:eastAsia="Times New Roman" w:hAnsi="Times New Roman" w:cs="Times New Roman"/>
          <w:b/>
          <w:i/>
          <w:sz w:val="24"/>
          <w:szCs w:val="24"/>
          <w:u w:val="single"/>
        </w:rPr>
        <w:t>M</w:t>
      </w:r>
      <w:r>
        <w:rPr>
          <w:rFonts w:ascii="Times New Roman" w:eastAsia="Times New Roman" w:hAnsi="Times New Roman" w:cs="Times New Roman"/>
          <w:b/>
          <w:i/>
          <w:sz w:val="24"/>
          <w:szCs w:val="24"/>
          <w:u w:val="single"/>
        </w:rPr>
        <w:t>easurable</w:t>
      </w:r>
      <w:r>
        <w:rPr>
          <w:rFonts w:ascii="Times New Roman" w:eastAsia="Times New Roman" w:hAnsi="Times New Roman" w:cs="Times New Roman"/>
          <w:b/>
          <w:sz w:val="24"/>
          <w:szCs w:val="24"/>
        </w:rPr>
        <w:t xml:space="preserve"> learning objectives*:  </w:t>
      </w:r>
    </w:p>
    <w:p w:rsidR="001E1A9D" w:rsidRDefault="001E1A9D" w:rsidP="001E1A9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Describe the socioeconomic and cultural contexts for prioritizing climate change and other environmental health issues in urban and rural settings in the Deep South. </w:t>
      </w:r>
    </w:p>
    <w:p w:rsidR="001E1A9D" w:rsidRDefault="001E1A9D" w:rsidP="001E1A9D">
      <w:pPr>
        <w:spacing w:after="0" w:line="480" w:lineRule="auto"/>
      </w:pPr>
      <w:r>
        <w:rPr>
          <w:rFonts w:ascii="Times New Roman" w:eastAsia="Times New Roman" w:hAnsi="Times New Roman" w:cs="Times New Roman"/>
          <w:b/>
          <w:sz w:val="24"/>
          <w:szCs w:val="24"/>
        </w:rPr>
        <w:t>2.  Define heatwave trends in the Southeast and the influence of urban and rural landscapes on neighborhood level heat exposure.</w:t>
      </w:r>
    </w:p>
    <w:p w:rsidR="001E1A9D" w:rsidRDefault="001E1A9D" w:rsidP="001E1A9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Compare heatwave-health outcome associations using zip code versus address level exposure estimation methods.</w:t>
      </w:r>
    </w:p>
    <w:p w:rsidR="001E1A9D" w:rsidRDefault="001E1A9D" w:rsidP="001E1A9D">
      <w:pPr>
        <w:spacing w:after="0" w:line="480" w:lineRule="auto"/>
      </w:pPr>
      <w:r>
        <w:rPr>
          <w:rFonts w:ascii="Times New Roman" w:eastAsia="Times New Roman" w:hAnsi="Times New Roman" w:cs="Times New Roman"/>
          <w:b/>
          <w:sz w:val="24"/>
          <w:szCs w:val="24"/>
        </w:rPr>
        <w:t>4. Evaluate the utility of community engaged research for developing climate change adaptation strategies.</w:t>
      </w:r>
    </w:p>
    <w:p w:rsidR="001E1A9D" w:rsidRDefault="001E1A9D"/>
    <w:sectPr w:rsidR="001E1A9D" w:rsidSect="001E1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D"/>
    <w:rsid w:val="00147D7A"/>
    <w:rsid w:val="001E1A9D"/>
    <w:rsid w:val="0048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9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9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gohlke\Desktop\www.enact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Richardson</dc:creator>
  <cp:lastModifiedBy>Molly Richardson</cp:lastModifiedBy>
  <cp:revision>1</cp:revision>
  <dcterms:created xsi:type="dcterms:W3CDTF">2017-08-21T20:10:00Z</dcterms:created>
  <dcterms:modified xsi:type="dcterms:W3CDTF">2017-08-21T20:12:00Z</dcterms:modified>
</cp:coreProperties>
</file>